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E62B11" w:rsidRDefault="00E62B11" w:rsidP="00E62B11">
      <w:p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91</w:t>
      </w:r>
    </w:p>
    <w:p w:rsidR="00852F2A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700" w:rsidRDefault="00BE4700" w:rsidP="00BE470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2018 год:</w:t>
      </w:r>
    </w:p>
    <w:p w:rsidR="00BE4700" w:rsidRDefault="00BE4700" w:rsidP="00BE47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1 427 509  тысяч (один миллиард четыреста двадцать семь миллионов пятьсот девять тысяч) рублей;</w:t>
      </w:r>
    </w:p>
    <w:p w:rsidR="00BE4700" w:rsidRDefault="00BE4700" w:rsidP="00BE47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1 462 584,3 тысяч (один миллиард четыреста шестьдесят два миллиона пятьсот восемьдесят четыре тысячи триста) рублей;</w:t>
      </w:r>
    </w:p>
    <w:p w:rsidR="00BE4700" w:rsidRDefault="00BE4700" w:rsidP="00BE470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 рублей;</w:t>
      </w:r>
    </w:p>
    <w:p w:rsidR="006A492B" w:rsidRPr="003F065C" w:rsidRDefault="00BE4700" w:rsidP="00BE47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35 075,3 тысяч (тридцать пять миллионов семьдесят пять тысяч) рублей.</w:t>
      </w:r>
    </w:p>
    <w:p w:rsidR="006A492B" w:rsidRPr="003F065C" w:rsidRDefault="006A492B" w:rsidP="0056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1 360 706,7 тысяч (один миллиард триста шестьдесят миллионов семьсот шесть тысяч семьсот) рублей и на 2020 год в сумме 1 374 812,0 тысяч (один миллиард триста семьдесят четыре миллиона восемьсот двенадцать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общий объем расходов на 2019 год в сумме 1 361 406,7 тысяч (один миллиард триста шестьдесят один миллион четыреста шесть тысяч семьсот) рублей, в том числе условно утвержденные расходы в сумме 25 000 тысяч (двадцать пять миллионов) рублей  и на 2020 год в сумме 1 375 412,0 тысяч (один миллиард триста семьдесят пять миллионов четыреста двенадцать тысяч)  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2020 года в сумме 150 000,0     </w:t>
      </w:r>
      <w:r>
        <w:rPr>
          <w:rFonts w:ascii="Times New Roman" w:hAnsi="Times New Roman"/>
          <w:sz w:val="28"/>
          <w:szCs w:val="28"/>
        </w:rPr>
        <w:lastRenderedPageBreak/>
        <w:t xml:space="preserve">тысяч (сто пятьдесят миллионов) рублей, в том числе верхний предел долга по муниципальным 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рублей, и верхний предел муниципального  внутреннего   долга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0,0 тысяч (ноль)   рублей;</w:t>
      </w:r>
    </w:p>
    <w:p w:rsidR="006A492B" w:rsidRPr="004753B5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2019 год в сумме 700,0 тысяч (семьсот тысяч) рублей и на 2020 год в сумме 600,0 тысяч (шестьсот тысяч)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>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0" w:name="Par221"/>
      <w:bookmarkEnd w:id="0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C6B55" w:rsidRPr="003F065C" w:rsidRDefault="00EB4F9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6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E4700"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  предоставляются на срок до одного года в сумме 9 350,0   тысяч (девять миллионов триста пятьдесят тысяч) рублей, в том числе со сроком возврата в 2018 году в сумме  1500,0 тысяч (один миллион пятьсот тысяч) рублей и в 2019 году в сумме 7 850,0</w:t>
      </w:r>
      <w:proofErr w:type="gramEnd"/>
      <w:r w:rsidR="00BE4700">
        <w:rPr>
          <w:rFonts w:ascii="Times New Roman" w:hAnsi="Times New Roman"/>
          <w:sz w:val="28"/>
          <w:szCs w:val="28"/>
        </w:rPr>
        <w:t xml:space="preserve"> тысяч (семь миллионов восемьсот пятьдесят тысяч) рублей.</w:t>
      </w:r>
      <w:bookmarkStart w:id="2" w:name="_GoBack"/>
      <w:bookmarkEnd w:id="2"/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1C6B55" w:rsidRPr="003F065C">
        <w:rPr>
          <w:rFonts w:ascii="Times New Roman" w:hAnsi="Times New Roman" w:cs="Times New Roman"/>
          <w:sz w:val="28"/>
          <w:szCs w:val="28"/>
        </w:rPr>
        <w:t>. Бюджетные кредиты, у</w:t>
      </w:r>
      <w:r w:rsidR="008A4D4B">
        <w:rPr>
          <w:rFonts w:ascii="Times New Roman" w:hAnsi="Times New Roman" w:cs="Times New Roman"/>
          <w:sz w:val="28"/>
          <w:szCs w:val="28"/>
        </w:rPr>
        <w:t xml:space="preserve">казанные в </w:t>
      </w:r>
      <w:r w:rsidR="008C021A">
        <w:rPr>
          <w:rFonts w:ascii="Times New Roman" w:hAnsi="Times New Roman" w:cs="Times New Roman"/>
          <w:sz w:val="28"/>
          <w:szCs w:val="28"/>
        </w:rPr>
        <w:t>под</w:t>
      </w:r>
      <w:r w:rsidR="008A4D4B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пункта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</w:t>
      </w:r>
      <w:r w:rsidR="001C6B55" w:rsidRPr="003F065C">
        <w:rPr>
          <w:rFonts w:ascii="Times New Roman" w:hAnsi="Times New Roman" w:cs="Times New Roman"/>
          <w:sz w:val="28"/>
          <w:szCs w:val="28"/>
        </w:rPr>
        <w:lastRenderedPageBreak/>
        <w:t>предоставляются при условии соблюдени</w:t>
      </w:r>
      <w:r w:rsidR="00CE2D38" w:rsidRPr="003F065C">
        <w:rPr>
          <w:rFonts w:ascii="Times New Roman" w:hAnsi="Times New Roman" w:cs="Times New Roman"/>
          <w:sz w:val="28"/>
          <w:szCs w:val="28"/>
        </w:rPr>
        <w:t>я,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установленных высшим исполнительным органом государственной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</w:t>
      </w:r>
      <w:r w:rsidR="00DC6558" w:rsidRPr="003F065C">
        <w:rPr>
          <w:rFonts w:ascii="Times New Roman" w:hAnsi="Times New Roman" w:cs="Times New Roman"/>
          <w:sz w:val="28"/>
          <w:szCs w:val="28"/>
        </w:rPr>
        <w:t>ого самоуправления.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</w:t>
      </w:r>
      <w:r w:rsidR="00A30784">
        <w:rPr>
          <w:rFonts w:ascii="Times New Roman" w:hAnsi="Times New Roman" w:cs="Times New Roman"/>
          <w:sz w:val="28"/>
          <w:szCs w:val="28"/>
        </w:rPr>
        <w:t xml:space="preserve">ьств (задолженности)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по бюджетн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кредитам,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путем изменения срока погашения бюджетных кредитов в преде</w:t>
      </w:r>
      <w:r w:rsidR="00A30784">
        <w:rPr>
          <w:rFonts w:ascii="Times New Roman" w:hAnsi="Times New Roman" w:cs="Times New Roman"/>
          <w:sz w:val="28"/>
          <w:szCs w:val="28"/>
        </w:rPr>
        <w:t xml:space="preserve">лах срока, установленного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A30784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пунктом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A3078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район, принимает администрация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осуществляется при невозможности вернуть бюджетные средства, предоставленные на возвратной основе, в установленные сроки на </w:t>
      </w:r>
      <w:r w:rsidR="009C3683">
        <w:rPr>
          <w:rFonts w:ascii="Times New Roman" w:hAnsi="Times New Roman" w:cs="Times New Roman"/>
          <w:sz w:val="28"/>
          <w:szCs w:val="28"/>
        </w:rPr>
        <w:t>основании обращения главы поселения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6A492B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C3683">
        <w:rPr>
          <w:rFonts w:ascii="Times New Roman" w:hAnsi="Times New Roman" w:cs="Times New Roman"/>
          <w:sz w:val="28"/>
          <w:szCs w:val="28"/>
        </w:rPr>
        <w:lastRenderedPageBreak/>
        <w:t>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в порядке и на ус</w:t>
      </w:r>
      <w:r w:rsidR="009C3683">
        <w:rPr>
          <w:rFonts w:ascii="Times New Roman" w:hAnsi="Times New Roman" w:cs="Times New Roman"/>
          <w:sz w:val="28"/>
          <w:szCs w:val="28"/>
        </w:rPr>
        <w:t xml:space="preserve">ловиях, установленных </w:t>
      </w:r>
      <w:r w:rsidR="008C021A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37-39</w:t>
      </w:r>
      <w:r w:rsidR="009C3683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и принимаемым в </w:t>
      </w:r>
      <w:r w:rsidR="009C3683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норм</w:t>
      </w:r>
      <w:r w:rsidR="009C3683">
        <w:rPr>
          <w:rFonts w:ascii="Times New Roman" w:hAnsi="Times New Roman" w:cs="Times New Roman"/>
          <w:sz w:val="28"/>
          <w:szCs w:val="28"/>
        </w:rPr>
        <w:t>ативным правовым актом администрации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D2" w:rsidRDefault="00EA79D2" w:rsidP="00EC0981">
      <w:pPr>
        <w:spacing w:after="0" w:line="240" w:lineRule="auto"/>
      </w:pPr>
      <w:r>
        <w:separator/>
      </w:r>
    </w:p>
  </w:endnote>
  <w:end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D2" w:rsidRDefault="00EA79D2" w:rsidP="00EC0981">
      <w:pPr>
        <w:spacing w:after="0" w:line="240" w:lineRule="auto"/>
      </w:pPr>
      <w:r>
        <w:separator/>
      </w:r>
    </w:p>
  </w:footnote>
  <w:foot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79D2" w:rsidRPr="00EC0981" w:rsidRDefault="00EA79D2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4700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79D2" w:rsidRDefault="00EA79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0D69"/>
    <w:rsid w:val="0056376E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7843"/>
    <w:rsid w:val="008C021A"/>
    <w:rsid w:val="008C2BB7"/>
    <w:rsid w:val="008C66B2"/>
    <w:rsid w:val="008D450F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E4700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267A-EBFB-407D-B563-5FAEE7C3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9</Pages>
  <Words>3257</Words>
  <Characters>18568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53</cp:revision>
  <cp:lastPrinted>2017-12-19T08:32:00Z</cp:lastPrinted>
  <dcterms:created xsi:type="dcterms:W3CDTF">2017-10-10T08:46:00Z</dcterms:created>
  <dcterms:modified xsi:type="dcterms:W3CDTF">2018-03-05T06:26:00Z</dcterms:modified>
</cp:coreProperties>
</file>